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6E7CC9" w14:textId="77777777" w:rsidR="00C259B2" w:rsidRDefault="00C259B2" w:rsidP="00C259B2">
      <w:pPr>
        <w:ind w:right="-284"/>
        <w:jc w:val="center"/>
        <w:rPr>
          <w:rFonts w:hint="cs"/>
          <w:b/>
          <w:bCs/>
          <w:sz w:val="22"/>
          <w:szCs w:val="22"/>
          <w:u w:val="single"/>
          <w:rtl/>
        </w:rPr>
      </w:pPr>
      <w:bookmarkStart w:id="0" w:name="_GoBack"/>
      <w:bookmarkEnd w:id="0"/>
    </w:p>
    <w:p w14:paraId="2932201D" w14:textId="78970DFB" w:rsidR="00B25C7A" w:rsidRPr="003B3BD0" w:rsidRDefault="003B3BD0" w:rsidP="003B3BD0">
      <w:pPr>
        <w:ind w:right="-284"/>
        <w:jc w:val="center"/>
        <w:rPr>
          <w:b/>
          <w:bCs/>
          <w:szCs w:val="24"/>
          <w:rtl/>
        </w:rPr>
      </w:pPr>
      <w:r w:rsidRPr="003B3BD0">
        <w:rPr>
          <w:rFonts w:hint="cs"/>
          <w:b/>
          <w:bCs/>
          <w:szCs w:val="24"/>
          <w:u w:val="single"/>
          <w:rtl/>
        </w:rPr>
        <w:t>הליך תחרותי</w:t>
      </w:r>
      <w:r w:rsidR="00B100A6" w:rsidRPr="003B3BD0">
        <w:rPr>
          <w:rFonts w:hint="cs"/>
          <w:b/>
          <w:bCs/>
          <w:szCs w:val="24"/>
          <w:u w:val="single"/>
          <w:rtl/>
        </w:rPr>
        <w:t xml:space="preserve"> מס' </w:t>
      </w:r>
      <w:r w:rsidRPr="003B3BD0">
        <w:rPr>
          <w:rFonts w:hint="cs"/>
          <w:b/>
          <w:bCs/>
          <w:szCs w:val="24"/>
          <w:u w:val="single"/>
          <w:rtl/>
        </w:rPr>
        <w:t>16</w:t>
      </w:r>
      <w:r w:rsidR="00474C87" w:rsidRPr="003B3BD0">
        <w:rPr>
          <w:rFonts w:hint="cs"/>
          <w:b/>
          <w:bCs/>
          <w:szCs w:val="24"/>
          <w:u w:val="single"/>
          <w:rtl/>
        </w:rPr>
        <w:t>/14</w:t>
      </w:r>
      <w:r w:rsidR="00A364F7" w:rsidRPr="003B3BD0">
        <w:rPr>
          <w:rFonts w:hint="cs"/>
          <w:b/>
          <w:bCs/>
          <w:szCs w:val="24"/>
          <w:u w:val="single"/>
          <w:rtl/>
        </w:rPr>
        <w:t xml:space="preserve"> </w:t>
      </w:r>
      <w:r w:rsidRPr="003B3BD0">
        <w:rPr>
          <w:rFonts w:hint="cs"/>
          <w:b/>
          <w:bCs/>
          <w:szCs w:val="24"/>
          <w:u w:val="single"/>
          <w:rtl/>
        </w:rPr>
        <w:t>לקבלת שירותי הצפנה ופענוח למערכת התקני תדלוק אוטומטי</w:t>
      </w:r>
    </w:p>
    <w:p w14:paraId="29547F68" w14:textId="77777777" w:rsidR="003B3BD0" w:rsidRDefault="003B3BD0" w:rsidP="003B3BD0">
      <w:pPr>
        <w:pStyle w:val="ad"/>
        <w:spacing w:line="276" w:lineRule="auto"/>
        <w:ind w:left="0"/>
        <w:jc w:val="both"/>
        <w:rPr>
          <w:rFonts w:ascii="Arial" w:hAnsi="Arial"/>
          <w:szCs w:val="24"/>
          <w:rtl/>
        </w:rPr>
      </w:pPr>
      <w:bookmarkStart w:id="1" w:name="Start"/>
      <w:bookmarkEnd w:id="1"/>
    </w:p>
    <w:p w14:paraId="6BC08577" w14:textId="6D2EAF71" w:rsidR="003B3BD0" w:rsidRDefault="003B3BD0" w:rsidP="003B3BD0">
      <w:pPr>
        <w:pStyle w:val="ad"/>
        <w:spacing w:line="276" w:lineRule="auto"/>
        <w:ind w:left="0"/>
        <w:jc w:val="both"/>
        <w:rPr>
          <w:szCs w:val="24"/>
          <w:rtl/>
        </w:rPr>
      </w:pPr>
      <w:r w:rsidRPr="00900B1C">
        <w:rPr>
          <w:rFonts w:ascii="Arial" w:hAnsi="Arial"/>
          <w:szCs w:val="24"/>
          <w:rtl/>
        </w:rPr>
        <w:t xml:space="preserve">משרד </w:t>
      </w:r>
      <w:r w:rsidRPr="00900B1C">
        <w:rPr>
          <w:rFonts w:ascii="Arial" w:hAnsi="Arial" w:hint="cs"/>
          <w:szCs w:val="24"/>
          <w:rtl/>
        </w:rPr>
        <w:t>התשתיות הלאומיות, האנרגיה והמים</w:t>
      </w:r>
      <w:r w:rsidRPr="00900B1C">
        <w:rPr>
          <w:rFonts w:ascii="Arial" w:hAnsi="Arial"/>
          <w:szCs w:val="24"/>
          <w:rtl/>
        </w:rPr>
        <w:t xml:space="preserve"> מפרסם בזאת </w:t>
      </w:r>
      <w:r w:rsidRPr="00900B1C">
        <w:rPr>
          <w:rFonts w:ascii="Arial" w:hAnsi="Arial" w:hint="cs"/>
          <w:szCs w:val="24"/>
          <w:rtl/>
        </w:rPr>
        <w:t>הליך תחרותי</w:t>
      </w:r>
      <w:r w:rsidRPr="00900B1C">
        <w:rPr>
          <w:rFonts w:ascii="Arial" w:hAnsi="Arial"/>
          <w:szCs w:val="24"/>
          <w:rtl/>
        </w:rPr>
        <w:t xml:space="preserve"> </w:t>
      </w:r>
      <w:r w:rsidRPr="00900B1C">
        <w:rPr>
          <w:rFonts w:ascii="Arial" w:hAnsi="Arial" w:hint="cs"/>
          <w:szCs w:val="24"/>
          <w:rtl/>
        </w:rPr>
        <w:t>לבחירת</w:t>
      </w:r>
      <w:r w:rsidRPr="00900B1C">
        <w:rPr>
          <w:rFonts w:hint="cs"/>
          <w:b/>
          <w:bCs/>
          <w:szCs w:val="24"/>
          <w:rtl/>
        </w:rPr>
        <w:t xml:space="preserve"> ספק אמצעֵי הנפקה ואימות אשר יאפשרו ייצור ותפעול של קוראים והתקני תדלוק </w:t>
      </w:r>
      <w:r w:rsidRPr="00900B1C">
        <w:rPr>
          <w:rFonts w:hint="eastAsia"/>
          <w:b/>
          <w:bCs/>
          <w:szCs w:val="24"/>
          <w:rtl/>
        </w:rPr>
        <w:t>אוטומטיים</w:t>
      </w:r>
      <w:r w:rsidRPr="00900B1C">
        <w:rPr>
          <w:rFonts w:hint="cs"/>
          <w:b/>
          <w:bCs/>
          <w:szCs w:val="24"/>
          <w:rtl/>
        </w:rPr>
        <w:t xml:space="preserve"> כלליים. </w:t>
      </w:r>
    </w:p>
    <w:p w14:paraId="224E57CF" w14:textId="77777777" w:rsidR="003B3BD0" w:rsidRPr="00900B1C" w:rsidRDefault="003B3BD0" w:rsidP="003B3BD0">
      <w:pPr>
        <w:pStyle w:val="ad"/>
        <w:spacing w:line="276" w:lineRule="auto"/>
        <w:ind w:left="0"/>
        <w:jc w:val="both"/>
        <w:rPr>
          <w:szCs w:val="24"/>
          <w:rtl/>
        </w:rPr>
      </w:pPr>
      <w:r w:rsidRPr="00900B1C">
        <w:rPr>
          <w:rFonts w:hint="cs"/>
          <w:szCs w:val="24"/>
          <w:rtl/>
        </w:rPr>
        <w:t xml:space="preserve">לפי התקנות, על מנהל </w:t>
      </w:r>
      <w:proofErr w:type="spellStart"/>
      <w:r w:rsidRPr="00900B1C">
        <w:rPr>
          <w:rFonts w:hint="cs"/>
          <w:szCs w:val="24"/>
          <w:rtl/>
        </w:rPr>
        <w:t>מינהל</w:t>
      </w:r>
      <w:proofErr w:type="spellEnd"/>
      <w:r w:rsidRPr="00900B1C">
        <w:rPr>
          <w:rFonts w:hint="cs"/>
          <w:szCs w:val="24"/>
          <w:rtl/>
        </w:rPr>
        <w:t xml:space="preserve"> הדלק לקבוע מפרט מחייב לייצור ולהתקנה של התקני תדלוק אוטומטיים כלליים, אשר יותקנו בכל תחנות הדלק בישראל לפי לוחות הזמנים הקבועים בתקנות, וזאת במקום התקני התדלוק האוטומטיים הקיימים כיום, הפועלים עבור חברות דלק מסוימות ויכולים לשרת רק את לקוחותיהן.</w:t>
      </w:r>
    </w:p>
    <w:p w14:paraId="328B5374" w14:textId="77777777" w:rsidR="003B3BD0" w:rsidRPr="00900B1C" w:rsidRDefault="003B3BD0" w:rsidP="003B3BD0">
      <w:pPr>
        <w:pStyle w:val="ad"/>
        <w:spacing w:line="276" w:lineRule="auto"/>
        <w:ind w:left="0"/>
        <w:jc w:val="both"/>
        <w:rPr>
          <w:szCs w:val="24"/>
          <w:rtl/>
        </w:rPr>
      </w:pPr>
      <w:r w:rsidRPr="00900B1C">
        <w:rPr>
          <w:rFonts w:hint="cs"/>
          <w:szCs w:val="24"/>
          <w:rtl/>
        </w:rPr>
        <w:t xml:space="preserve">המטרה הכללית של חובת התקני התדלוק האוטומטיים הכלליים היא הגברת התחרות בשוק הדלק, כך שבתחנת דלק בה מותקנים קוראים של התקני התדלוק אוטומטיים יוכל לתדלק כל רכב שמותקן בו התקן זיהוי כללי , ובלבד שיש לבעל הרכב הסכם התקשרות עם אותה תחנת דלק. </w:t>
      </w:r>
    </w:p>
    <w:p w14:paraId="260D45E9" w14:textId="77777777" w:rsidR="003B3BD0" w:rsidRPr="00900B1C" w:rsidRDefault="003B3BD0" w:rsidP="003B3BD0">
      <w:pPr>
        <w:pStyle w:val="ad"/>
        <w:spacing w:line="276" w:lineRule="auto"/>
        <w:ind w:left="0"/>
        <w:jc w:val="both"/>
        <w:rPr>
          <w:szCs w:val="24"/>
          <w:rtl/>
        </w:rPr>
      </w:pPr>
      <w:r w:rsidRPr="00900B1C">
        <w:rPr>
          <w:rFonts w:hint="cs"/>
          <w:szCs w:val="24"/>
          <w:rtl/>
        </w:rPr>
        <w:t>בהתאם לתקנות, אם יוכרז תקן לעניין זה, יוכרז התקן כמפרט.</w:t>
      </w:r>
    </w:p>
    <w:p w14:paraId="35F7155F" w14:textId="77777777" w:rsidR="003B3BD0" w:rsidRPr="00900B1C" w:rsidRDefault="003B3BD0" w:rsidP="003B3BD0">
      <w:pPr>
        <w:pStyle w:val="ad"/>
        <w:spacing w:line="276" w:lineRule="auto"/>
        <w:ind w:left="0"/>
        <w:jc w:val="both"/>
        <w:rPr>
          <w:szCs w:val="24"/>
          <w:rtl/>
        </w:rPr>
      </w:pPr>
      <w:r w:rsidRPr="00900B1C">
        <w:rPr>
          <w:szCs w:val="24"/>
          <w:rtl/>
        </w:rPr>
        <w:t>תקן</w:t>
      </w:r>
      <w:r w:rsidRPr="00900B1C">
        <w:rPr>
          <w:rFonts w:hint="cs"/>
          <w:szCs w:val="24"/>
          <w:rtl/>
        </w:rPr>
        <w:t xml:space="preserve"> 6200 חלק 1</w:t>
      </w:r>
      <w:r w:rsidRPr="00900B1C">
        <w:rPr>
          <w:szCs w:val="24"/>
          <w:rtl/>
        </w:rPr>
        <w:t xml:space="preserve"> מגדיר את </w:t>
      </w:r>
      <w:r w:rsidRPr="00900B1C">
        <w:rPr>
          <w:rFonts w:hint="cs"/>
          <w:szCs w:val="24"/>
          <w:rtl/>
        </w:rPr>
        <w:t>דרישות התפקוד</w:t>
      </w:r>
      <w:r w:rsidRPr="00900B1C">
        <w:rPr>
          <w:szCs w:val="24"/>
          <w:rtl/>
        </w:rPr>
        <w:t xml:space="preserve"> ממערכות תדלוק אוטומטיות</w:t>
      </w:r>
      <w:r w:rsidRPr="00900B1C">
        <w:rPr>
          <w:rFonts w:hint="cs"/>
          <w:szCs w:val="24"/>
          <w:rtl/>
        </w:rPr>
        <w:t xml:space="preserve">. דרישות אלו כוללות </w:t>
      </w:r>
      <w:r w:rsidRPr="00900B1C">
        <w:rPr>
          <w:szCs w:val="24"/>
          <w:rtl/>
        </w:rPr>
        <w:t>דריש</w:t>
      </w:r>
      <w:r w:rsidRPr="00900B1C">
        <w:rPr>
          <w:rFonts w:hint="cs"/>
          <w:szCs w:val="24"/>
          <w:rtl/>
        </w:rPr>
        <w:t>ה</w:t>
      </w:r>
      <w:r w:rsidRPr="00900B1C">
        <w:rPr>
          <w:szCs w:val="24"/>
          <w:rtl/>
        </w:rPr>
        <w:t xml:space="preserve"> </w:t>
      </w:r>
      <w:r w:rsidRPr="00900B1C">
        <w:rPr>
          <w:rFonts w:hint="cs"/>
          <w:szCs w:val="24"/>
          <w:rtl/>
        </w:rPr>
        <w:t>לאבטחת</w:t>
      </w:r>
      <w:r w:rsidRPr="00900B1C">
        <w:rPr>
          <w:szCs w:val="24"/>
          <w:rtl/>
        </w:rPr>
        <w:t xml:space="preserve"> התקשורת בין </w:t>
      </w:r>
      <w:r w:rsidRPr="00900B1C">
        <w:rPr>
          <w:rFonts w:hint="cs"/>
          <w:szCs w:val="24"/>
          <w:rtl/>
        </w:rPr>
        <w:t xml:space="preserve">מכלול הרכב </w:t>
      </w:r>
      <w:r w:rsidRPr="00900B1C">
        <w:rPr>
          <w:szCs w:val="24"/>
          <w:rtl/>
        </w:rPr>
        <w:t>ל</w:t>
      </w:r>
      <w:r w:rsidRPr="00900B1C">
        <w:rPr>
          <w:rFonts w:hint="eastAsia"/>
          <w:szCs w:val="24"/>
          <w:rtl/>
        </w:rPr>
        <w:t>בין</w:t>
      </w:r>
      <w:r w:rsidRPr="00900B1C">
        <w:rPr>
          <w:szCs w:val="24"/>
          <w:rtl/>
        </w:rPr>
        <w:t xml:space="preserve"> </w:t>
      </w:r>
      <w:r w:rsidRPr="00900B1C">
        <w:rPr>
          <w:rFonts w:hint="cs"/>
          <w:szCs w:val="24"/>
          <w:rtl/>
        </w:rPr>
        <w:t xml:space="preserve">מכלול התחנה </w:t>
      </w:r>
      <w:r w:rsidRPr="00900B1C">
        <w:rPr>
          <w:szCs w:val="24"/>
          <w:rtl/>
        </w:rPr>
        <w:t>וכ</w:t>
      </w:r>
      <w:r w:rsidRPr="00900B1C">
        <w:rPr>
          <w:rFonts w:hint="cs"/>
          <w:szCs w:val="24"/>
          <w:rtl/>
        </w:rPr>
        <w:t>ן</w:t>
      </w:r>
      <w:r w:rsidRPr="00900B1C">
        <w:rPr>
          <w:szCs w:val="24"/>
          <w:rtl/>
        </w:rPr>
        <w:t xml:space="preserve"> </w:t>
      </w:r>
      <w:r w:rsidRPr="00900B1C">
        <w:rPr>
          <w:rFonts w:hint="cs"/>
          <w:szCs w:val="24"/>
          <w:rtl/>
        </w:rPr>
        <w:t xml:space="preserve">דרישה להצפנת </w:t>
      </w:r>
      <w:r w:rsidRPr="00900B1C">
        <w:rPr>
          <w:szCs w:val="24"/>
          <w:rtl/>
        </w:rPr>
        <w:t>המידע המאוחסן בהתקן</w:t>
      </w:r>
      <w:r w:rsidRPr="00900B1C">
        <w:rPr>
          <w:rFonts w:hint="cs"/>
          <w:szCs w:val="24"/>
          <w:rtl/>
        </w:rPr>
        <w:t xml:space="preserve"> הזיהוי </w:t>
      </w:r>
      <w:r w:rsidRPr="00900B1C">
        <w:rPr>
          <w:szCs w:val="24"/>
          <w:rtl/>
        </w:rPr>
        <w:t xml:space="preserve">. </w:t>
      </w:r>
    </w:p>
    <w:p w14:paraId="51C94C84" w14:textId="330D83AE" w:rsidR="003B3BD0" w:rsidRPr="00F22416" w:rsidRDefault="003B3BD0" w:rsidP="003B3BD0">
      <w:pPr>
        <w:pStyle w:val="ad"/>
        <w:spacing w:line="276" w:lineRule="auto"/>
        <w:ind w:left="0"/>
        <w:jc w:val="both"/>
        <w:rPr>
          <w:szCs w:val="24"/>
          <w:rtl/>
        </w:rPr>
      </w:pPr>
      <w:r w:rsidRPr="00F22416">
        <w:rPr>
          <w:rFonts w:hint="cs"/>
          <w:szCs w:val="24"/>
          <w:rtl/>
        </w:rPr>
        <w:t>בחירת הספק תתבצע על סמך עמידה בתנאי הסף, ושקלול ההצעות של המציעים השונים לפי הקריטריונים המפורטים בהליך זה.</w:t>
      </w:r>
    </w:p>
    <w:p w14:paraId="2932201E" w14:textId="22ADE7AB" w:rsidR="00A364F7" w:rsidRPr="003B3BD0" w:rsidRDefault="00A364F7" w:rsidP="00C259B2">
      <w:pPr>
        <w:spacing w:line="276" w:lineRule="auto"/>
        <w:ind w:right="-284"/>
        <w:jc w:val="both"/>
        <w:rPr>
          <w:color w:val="FF0000"/>
          <w:sz w:val="22"/>
          <w:szCs w:val="22"/>
          <w:rtl/>
        </w:rPr>
      </w:pPr>
    </w:p>
    <w:p w14:paraId="2932201F" w14:textId="77777777" w:rsidR="00A364F7" w:rsidRPr="003B3BD0" w:rsidRDefault="00A364F7" w:rsidP="00C259B2">
      <w:pPr>
        <w:pStyle w:val="ad"/>
        <w:spacing w:line="276" w:lineRule="auto"/>
        <w:ind w:left="0" w:right="-284"/>
        <w:rPr>
          <w:rFonts w:eastAsiaTheme="majorEastAsia"/>
          <w:b/>
          <w:bCs/>
          <w:sz w:val="22"/>
          <w:szCs w:val="22"/>
          <w:rtl/>
        </w:rPr>
      </w:pPr>
      <w:r w:rsidRPr="003B3BD0">
        <w:rPr>
          <w:rFonts w:eastAsiaTheme="majorEastAsia" w:hint="eastAsia"/>
          <w:b/>
          <w:bCs/>
          <w:sz w:val="22"/>
          <w:szCs w:val="22"/>
          <w:rtl/>
        </w:rPr>
        <w:t>יובהר</w:t>
      </w:r>
      <w:r w:rsidRPr="003B3BD0">
        <w:rPr>
          <w:rFonts w:eastAsiaTheme="majorEastAsia"/>
          <w:b/>
          <w:bCs/>
          <w:sz w:val="22"/>
          <w:szCs w:val="22"/>
          <w:rtl/>
        </w:rPr>
        <w:t xml:space="preserve"> </w:t>
      </w:r>
      <w:r w:rsidRPr="003B3BD0">
        <w:rPr>
          <w:rFonts w:eastAsiaTheme="majorEastAsia" w:hint="eastAsia"/>
          <w:b/>
          <w:bCs/>
          <w:sz w:val="22"/>
          <w:szCs w:val="22"/>
          <w:rtl/>
        </w:rPr>
        <w:t>ויודגש</w:t>
      </w:r>
      <w:r w:rsidRPr="003B3BD0">
        <w:rPr>
          <w:rFonts w:eastAsiaTheme="majorEastAsia"/>
          <w:b/>
          <w:bCs/>
          <w:sz w:val="22"/>
          <w:szCs w:val="22"/>
          <w:rtl/>
        </w:rPr>
        <w:t xml:space="preserve"> </w:t>
      </w:r>
      <w:r w:rsidRPr="003B3BD0">
        <w:rPr>
          <w:rFonts w:eastAsiaTheme="majorEastAsia" w:hint="eastAsia"/>
          <w:b/>
          <w:bCs/>
          <w:sz w:val="22"/>
          <w:szCs w:val="22"/>
          <w:rtl/>
        </w:rPr>
        <w:t>כי</w:t>
      </w:r>
      <w:r w:rsidRPr="003B3BD0">
        <w:rPr>
          <w:rFonts w:eastAsiaTheme="majorEastAsia"/>
          <w:b/>
          <w:bCs/>
          <w:sz w:val="22"/>
          <w:szCs w:val="22"/>
          <w:rtl/>
        </w:rPr>
        <w:t xml:space="preserve"> </w:t>
      </w:r>
      <w:r w:rsidRPr="003B3BD0">
        <w:rPr>
          <w:rFonts w:eastAsiaTheme="majorEastAsia" w:hint="eastAsia"/>
          <w:b/>
          <w:bCs/>
          <w:sz w:val="22"/>
          <w:szCs w:val="22"/>
          <w:rtl/>
        </w:rPr>
        <w:t>זמינותו</w:t>
      </w:r>
      <w:r w:rsidRPr="003B3BD0">
        <w:rPr>
          <w:rFonts w:eastAsiaTheme="majorEastAsia"/>
          <w:b/>
          <w:bCs/>
          <w:sz w:val="22"/>
          <w:szCs w:val="22"/>
          <w:rtl/>
        </w:rPr>
        <w:t xml:space="preserve"> </w:t>
      </w:r>
      <w:r w:rsidRPr="003B3BD0">
        <w:rPr>
          <w:rFonts w:eastAsiaTheme="majorEastAsia" w:hint="eastAsia"/>
          <w:b/>
          <w:bCs/>
          <w:sz w:val="22"/>
          <w:szCs w:val="22"/>
          <w:rtl/>
        </w:rPr>
        <w:t>של</w:t>
      </w:r>
      <w:r w:rsidRPr="003B3BD0">
        <w:rPr>
          <w:rFonts w:eastAsiaTheme="majorEastAsia"/>
          <w:b/>
          <w:bCs/>
          <w:sz w:val="22"/>
          <w:szCs w:val="22"/>
          <w:rtl/>
        </w:rPr>
        <w:t xml:space="preserve"> </w:t>
      </w:r>
      <w:r w:rsidRPr="003B3BD0">
        <w:rPr>
          <w:rFonts w:eastAsiaTheme="majorEastAsia" w:hint="eastAsia"/>
          <w:b/>
          <w:bCs/>
          <w:sz w:val="22"/>
          <w:szCs w:val="22"/>
          <w:rtl/>
        </w:rPr>
        <w:t>התקציב</w:t>
      </w:r>
      <w:r w:rsidRPr="003B3BD0">
        <w:rPr>
          <w:rFonts w:eastAsiaTheme="majorEastAsia"/>
          <w:b/>
          <w:bCs/>
          <w:sz w:val="22"/>
          <w:szCs w:val="22"/>
          <w:rtl/>
        </w:rPr>
        <w:t xml:space="preserve"> </w:t>
      </w:r>
      <w:r w:rsidRPr="003B3BD0">
        <w:rPr>
          <w:rFonts w:eastAsiaTheme="majorEastAsia" w:hint="eastAsia"/>
          <w:b/>
          <w:bCs/>
          <w:sz w:val="22"/>
          <w:szCs w:val="22"/>
          <w:rtl/>
        </w:rPr>
        <w:t>לביצוע</w:t>
      </w:r>
      <w:r w:rsidRPr="003B3BD0">
        <w:rPr>
          <w:rFonts w:eastAsiaTheme="majorEastAsia"/>
          <w:b/>
          <w:bCs/>
          <w:sz w:val="22"/>
          <w:szCs w:val="22"/>
          <w:rtl/>
        </w:rPr>
        <w:t xml:space="preserve"> </w:t>
      </w:r>
      <w:r w:rsidRPr="003B3BD0">
        <w:rPr>
          <w:rFonts w:eastAsiaTheme="majorEastAsia" w:hint="eastAsia"/>
          <w:b/>
          <w:bCs/>
          <w:sz w:val="22"/>
          <w:szCs w:val="22"/>
          <w:rtl/>
        </w:rPr>
        <w:t>ההתקשרות</w:t>
      </w:r>
      <w:r w:rsidRPr="003B3BD0">
        <w:rPr>
          <w:rFonts w:eastAsiaTheme="majorEastAsia"/>
          <w:b/>
          <w:bCs/>
          <w:sz w:val="22"/>
          <w:szCs w:val="22"/>
          <w:rtl/>
        </w:rPr>
        <w:t xml:space="preserve"> </w:t>
      </w:r>
      <w:r w:rsidRPr="003B3BD0">
        <w:rPr>
          <w:rFonts w:eastAsiaTheme="majorEastAsia" w:hint="eastAsia"/>
          <w:b/>
          <w:bCs/>
          <w:sz w:val="22"/>
          <w:szCs w:val="22"/>
          <w:rtl/>
        </w:rPr>
        <w:t>אינו</w:t>
      </w:r>
      <w:r w:rsidRPr="003B3BD0">
        <w:rPr>
          <w:rFonts w:eastAsiaTheme="majorEastAsia"/>
          <w:b/>
          <w:bCs/>
          <w:sz w:val="22"/>
          <w:szCs w:val="22"/>
          <w:rtl/>
        </w:rPr>
        <w:t xml:space="preserve"> </w:t>
      </w:r>
      <w:r w:rsidRPr="003B3BD0">
        <w:rPr>
          <w:rFonts w:eastAsiaTheme="majorEastAsia" w:hint="eastAsia"/>
          <w:b/>
          <w:bCs/>
          <w:sz w:val="22"/>
          <w:szCs w:val="22"/>
          <w:rtl/>
        </w:rPr>
        <w:t>מובטח</w:t>
      </w:r>
      <w:r w:rsidRPr="003B3BD0">
        <w:rPr>
          <w:rFonts w:eastAsiaTheme="majorEastAsia"/>
          <w:b/>
          <w:bCs/>
          <w:sz w:val="22"/>
          <w:szCs w:val="22"/>
          <w:rtl/>
        </w:rPr>
        <w:t xml:space="preserve"> </w:t>
      </w:r>
      <w:r w:rsidRPr="003B3BD0">
        <w:rPr>
          <w:rFonts w:eastAsiaTheme="majorEastAsia" w:hint="eastAsia"/>
          <w:b/>
          <w:bCs/>
          <w:sz w:val="22"/>
          <w:szCs w:val="22"/>
          <w:rtl/>
        </w:rPr>
        <w:t>בשלב</w:t>
      </w:r>
      <w:r w:rsidRPr="003B3BD0">
        <w:rPr>
          <w:rFonts w:eastAsiaTheme="majorEastAsia"/>
          <w:b/>
          <w:bCs/>
          <w:sz w:val="22"/>
          <w:szCs w:val="22"/>
          <w:rtl/>
        </w:rPr>
        <w:t xml:space="preserve"> </w:t>
      </w:r>
      <w:r w:rsidRPr="003B3BD0">
        <w:rPr>
          <w:rFonts w:eastAsiaTheme="majorEastAsia" w:hint="cs"/>
          <w:b/>
          <w:bCs/>
          <w:sz w:val="22"/>
          <w:szCs w:val="22"/>
          <w:rtl/>
        </w:rPr>
        <w:t>ה</w:t>
      </w:r>
      <w:r w:rsidRPr="003B3BD0">
        <w:rPr>
          <w:rFonts w:eastAsiaTheme="majorEastAsia" w:hint="eastAsia"/>
          <w:b/>
          <w:bCs/>
          <w:sz w:val="22"/>
          <w:szCs w:val="22"/>
          <w:rtl/>
        </w:rPr>
        <w:t>פרסום</w:t>
      </w:r>
      <w:r w:rsidRPr="003B3BD0">
        <w:rPr>
          <w:rFonts w:eastAsiaTheme="majorEastAsia" w:hint="cs"/>
          <w:b/>
          <w:bCs/>
          <w:sz w:val="22"/>
          <w:szCs w:val="22"/>
          <w:rtl/>
        </w:rPr>
        <w:t>.</w:t>
      </w:r>
      <w:r w:rsidRPr="003B3BD0">
        <w:rPr>
          <w:rFonts w:eastAsiaTheme="majorEastAsia"/>
          <w:b/>
          <w:bCs/>
          <w:sz w:val="22"/>
          <w:szCs w:val="22"/>
          <w:rtl/>
        </w:rPr>
        <w:t xml:space="preserve"> </w:t>
      </w:r>
      <w:r w:rsidRPr="003B3BD0">
        <w:rPr>
          <w:rFonts w:eastAsiaTheme="majorEastAsia" w:hint="eastAsia"/>
          <w:b/>
          <w:bCs/>
          <w:sz w:val="22"/>
          <w:szCs w:val="22"/>
          <w:rtl/>
        </w:rPr>
        <w:t>הפניה</w:t>
      </w:r>
      <w:r w:rsidRPr="003B3BD0">
        <w:rPr>
          <w:rFonts w:eastAsiaTheme="majorEastAsia"/>
          <w:b/>
          <w:bCs/>
          <w:sz w:val="22"/>
          <w:szCs w:val="22"/>
          <w:rtl/>
        </w:rPr>
        <w:t xml:space="preserve"> </w:t>
      </w:r>
      <w:r w:rsidRPr="003B3BD0">
        <w:rPr>
          <w:rFonts w:eastAsiaTheme="majorEastAsia" w:hint="eastAsia"/>
          <w:b/>
          <w:bCs/>
          <w:sz w:val="22"/>
          <w:szCs w:val="22"/>
          <w:rtl/>
        </w:rPr>
        <w:t>וההתקשרות</w:t>
      </w:r>
      <w:r w:rsidRPr="003B3BD0">
        <w:rPr>
          <w:rFonts w:eastAsiaTheme="majorEastAsia"/>
          <w:b/>
          <w:bCs/>
          <w:sz w:val="22"/>
          <w:szCs w:val="22"/>
          <w:rtl/>
        </w:rPr>
        <w:t xml:space="preserve"> </w:t>
      </w:r>
      <w:r w:rsidRPr="003B3BD0">
        <w:rPr>
          <w:rFonts w:eastAsiaTheme="majorEastAsia" w:hint="eastAsia"/>
          <w:b/>
          <w:bCs/>
          <w:sz w:val="22"/>
          <w:szCs w:val="22"/>
          <w:rtl/>
        </w:rPr>
        <w:t>עם</w:t>
      </w:r>
      <w:r w:rsidRPr="003B3BD0">
        <w:rPr>
          <w:rFonts w:eastAsiaTheme="majorEastAsia"/>
          <w:b/>
          <w:bCs/>
          <w:sz w:val="22"/>
          <w:szCs w:val="22"/>
          <w:rtl/>
        </w:rPr>
        <w:t xml:space="preserve"> </w:t>
      </w:r>
      <w:r w:rsidRPr="003B3BD0">
        <w:rPr>
          <w:rFonts w:eastAsiaTheme="majorEastAsia" w:hint="eastAsia"/>
          <w:b/>
          <w:bCs/>
          <w:sz w:val="22"/>
          <w:szCs w:val="22"/>
          <w:rtl/>
        </w:rPr>
        <w:t>הזוכה</w:t>
      </w:r>
      <w:r w:rsidRPr="003B3BD0">
        <w:rPr>
          <w:rFonts w:eastAsiaTheme="majorEastAsia"/>
          <w:b/>
          <w:bCs/>
          <w:sz w:val="22"/>
          <w:szCs w:val="22"/>
          <w:rtl/>
        </w:rPr>
        <w:t xml:space="preserve"> </w:t>
      </w:r>
      <w:r w:rsidRPr="003B3BD0">
        <w:rPr>
          <w:rFonts w:eastAsiaTheme="majorEastAsia" w:hint="eastAsia"/>
          <w:b/>
          <w:bCs/>
          <w:sz w:val="22"/>
          <w:szCs w:val="22"/>
          <w:rtl/>
        </w:rPr>
        <w:t>מותני</w:t>
      </w:r>
      <w:r w:rsidRPr="003B3BD0">
        <w:rPr>
          <w:rFonts w:eastAsiaTheme="majorEastAsia" w:hint="cs"/>
          <w:b/>
          <w:bCs/>
          <w:sz w:val="22"/>
          <w:szCs w:val="22"/>
          <w:rtl/>
        </w:rPr>
        <w:t>ת בקיומו של תקציב זמין ואישור ת</w:t>
      </w:r>
      <w:r w:rsidRPr="003B3BD0">
        <w:rPr>
          <w:rFonts w:eastAsiaTheme="majorEastAsia" w:hint="eastAsia"/>
          <w:b/>
          <w:bCs/>
          <w:sz w:val="22"/>
          <w:szCs w:val="22"/>
          <w:rtl/>
        </w:rPr>
        <w:t>קציב</w:t>
      </w:r>
      <w:r w:rsidRPr="003B3BD0">
        <w:rPr>
          <w:rFonts w:eastAsiaTheme="majorEastAsia"/>
          <w:b/>
          <w:bCs/>
          <w:sz w:val="22"/>
          <w:szCs w:val="22"/>
          <w:rtl/>
        </w:rPr>
        <w:t xml:space="preserve"> </w:t>
      </w:r>
      <w:r w:rsidRPr="003B3BD0">
        <w:rPr>
          <w:rFonts w:eastAsiaTheme="majorEastAsia" w:hint="eastAsia"/>
          <w:b/>
          <w:bCs/>
          <w:sz w:val="22"/>
          <w:szCs w:val="22"/>
          <w:rtl/>
        </w:rPr>
        <w:t>המדינה</w:t>
      </w:r>
      <w:r w:rsidRPr="003B3BD0">
        <w:rPr>
          <w:rFonts w:eastAsiaTheme="majorEastAsia"/>
          <w:b/>
          <w:bCs/>
          <w:sz w:val="22"/>
          <w:szCs w:val="22"/>
          <w:rtl/>
        </w:rPr>
        <w:t>.</w:t>
      </w:r>
    </w:p>
    <w:p w14:paraId="29322020" w14:textId="77777777" w:rsidR="00A364F7" w:rsidRPr="003B3BD0" w:rsidRDefault="00A364F7" w:rsidP="00C259B2">
      <w:pPr>
        <w:spacing w:line="276" w:lineRule="auto"/>
        <w:ind w:right="-284"/>
        <w:jc w:val="both"/>
        <w:rPr>
          <w:color w:val="FF0000"/>
          <w:szCs w:val="24"/>
          <w:rtl/>
        </w:rPr>
      </w:pPr>
    </w:p>
    <w:p w14:paraId="2932202F" w14:textId="77777777" w:rsidR="00A364F7" w:rsidRPr="003B3BD0" w:rsidRDefault="00A364F7" w:rsidP="00C259B2">
      <w:pPr>
        <w:tabs>
          <w:tab w:val="left" w:pos="8312"/>
        </w:tabs>
        <w:ind w:right="-284"/>
        <w:jc w:val="both"/>
        <w:rPr>
          <w:sz w:val="22"/>
          <w:szCs w:val="22"/>
          <w:rtl/>
        </w:rPr>
      </w:pPr>
      <w:r w:rsidRPr="003B3BD0">
        <w:rPr>
          <w:rFonts w:hint="cs"/>
          <w:b/>
          <w:bCs/>
          <w:sz w:val="22"/>
          <w:szCs w:val="22"/>
          <w:u w:val="single"/>
          <w:rtl/>
        </w:rPr>
        <w:t>כללי</w:t>
      </w:r>
    </w:p>
    <w:p w14:paraId="29322030" w14:textId="30BC6F80" w:rsidR="00A364F7" w:rsidRPr="003B3BD0" w:rsidRDefault="00A364F7" w:rsidP="003B3BD0">
      <w:pPr>
        <w:spacing w:line="276" w:lineRule="auto"/>
        <w:ind w:right="-284"/>
        <w:jc w:val="both"/>
        <w:rPr>
          <w:sz w:val="22"/>
          <w:szCs w:val="22"/>
          <w:rtl/>
        </w:rPr>
      </w:pPr>
      <w:r w:rsidRPr="003B3BD0">
        <w:rPr>
          <w:rFonts w:hint="eastAsia"/>
          <w:sz w:val="22"/>
          <w:szCs w:val="22"/>
          <w:rtl/>
        </w:rPr>
        <w:t>התקופה</w:t>
      </w:r>
      <w:r w:rsidRPr="003B3BD0">
        <w:rPr>
          <w:sz w:val="22"/>
          <w:szCs w:val="22"/>
          <w:rtl/>
        </w:rPr>
        <w:t xml:space="preserve"> </w:t>
      </w:r>
      <w:r w:rsidRPr="003B3BD0">
        <w:rPr>
          <w:rFonts w:hint="eastAsia"/>
          <w:sz w:val="22"/>
          <w:szCs w:val="22"/>
          <w:rtl/>
        </w:rPr>
        <w:t>המאושרת</w:t>
      </w:r>
      <w:r w:rsidRPr="003B3BD0">
        <w:rPr>
          <w:sz w:val="22"/>
          <w:szCs w:val="22"/>
          <w:rtl/>
        </w:rPr>
        <w:t xml:space="preserve"> </w:t>
      </w:r>
      <w:r w:rsidRPr="003B3BD0">
        <w:rPr>
          <w:rFonts w:hint="eastAsia"/>
          <w:sz w:val="22"/>
          <w:szCs w:val="22"/>
          <w:rtl/>
        </w:rPr>
        <w:t>לביצוע</w:t>
      </w:r>
      <w:r w:rsidRPr="003B3BD0">
        <w:rPr>
          <w:sz w:val="22"/>
          <w:szCs w:val="22"/>
          <w:rtl/>
        </w:rPr>
        <w:t xml:space="preserve"> </w:t>
      </w:r>
      <w:r w:rsidRPr="003B3BD0">
        <w:rPr>
          <w:rFonts w:hint="eastAsia"/>
          <w:sz w:val="22"/>
          <w:szCs w:val="22"/>
          <w:rtl/>
        </w:rPr>
        <w:t>התוכנית</w:t>
      </w:r>
      <w:r w:rsidRPr="003B3BD0">
        <w:rPr>
          <w:sz w:val="22"/>
          <w:szCs w:val="22"/>
          <w:rtl/>
        </w:rPr>
        <w:t xml:space="preserve">, </w:t>
      </w:r>
      <w:r w:rsidRPr="003B3BD0">
        <w:rPr>
          <w:rFonts w:hint="eastAsia"/>
          <w:b/>
          <w:bCs/>
          <w:sz w:val="22"/>
          <w:szCs w:val="22"/>
          <w:u w:val="single"/>
          <w:rtl/>
        </w:rPr>
        <w:t>לא</w:t>
      </w:r>
      <w:r w:rsidRPr="003B3BD0">
        <w:rPr>
          <w:b/>
          <w:bCs/>
          <w:sz w:val="22"/>
          <w:szCs w:val="22"/>
          <w:u w:val="single"/>
          <w:rtl/>
        </w:rPr>
        <w:t xml:space="preserve"> </w:t>
      </w:r>
      <w:r w:rsidRPr="003B3BD0">
        <w:rPr>
          <w:rFonts w:hint="eastAsia"/>
          <w:b/>
          <w:bCs/>
          <w:sz w:val="22"/>
          <w:szCs w:val="22"/>
          <w:u w:val="single"/>
          <w:rtl/>
        </w:rPr>
        <w:t>תעלה</w:t>
      </w:r>
      <w:r w:rsidRPr="003B3BD0">
        <w:rPr>
          <w:b/>
          <w:bCs/>
          <w:sz w:val="22"/>
          <w:szCs w:val="22"/>
          <w:u w:val="single"/>
          <w:rtl/>
        </w:rPr>
        <w:t xml:space="preserve"> </w:t>
      </w:r>
      <w:r w:rsidRPr="003B3BD0">
        <w:rPr>
          <w:rFonts w:hint="eastAsia"/>
          <w:b/>
          <w:bCs/>
          <w:sz w:val="22"/>
          <w:szCs w:val="22"/>
          <w:u w:val="single"/>
          <w:rtl/>
        </w:rPr>
        <w:t>על</w:t>
      </w:r>
      <w:r w:rsidRPr="003B3BD0">
        <w:rPr>
          <w:b/>
          <w:bCs/>
          <w:sz w:val="22"/>
          <w:szCs w:val="22"/>
          <w:u w:val="single"/>
          <w:rtl/>
        </w:rPr>
        <w:t xml:space="preserve"> </w:t>
      </w:r>
      <w:r w:rsidR="003B3BD0" w:rsidRPr="003B3BD0">
        <w:rPr>
          <w:rFonts w:hint="cs"/>
          <w:b/>
          <w:bCs/>
          <w:sz w:val="22"/>
          <w:szCs w:val="22"/>
          <w:u w:val="single"/>
          <w:rtl/>
        </w:rPr>
        <w:t>5</w:t>
      </w:r>
      <w:r w:rsidRPr="003B3BD0">
        <w:rPr>
          <w:b/>
          <w:bCs/>
          <w:sz w:val="22"/>
          <w:szCs w:val="22"/>
          <w:u w:val="single"/>
          <w:rtl/>
        </w:rPr>
        <w:t xml:space="preserve"> </w:t>
      </w:r>
      <w:r w:rsidRPr="003B3BD0">
        <w:rPr>
          <w:rFonts w:hint="eastAsia"/>
          <w:b/>
          <w:bCs/>
          <w:sz w:val="22"/>
          <w:szCs w:val="22"/>
          <w:u w:val="single"/>
          <w:rtl/>
        </w:rPr>
        <w:t>שנים</w:t>
      </w:r>
      <w:r w:rsidRPr="003B3BD0">
        <w:rPr>
          <w:sz w:val="22"/>
          <w:szCs w:val="22"/>
          <w:rtl/>
        </w:rPr>
        <w:t xml:space="preserve"> </w:t>
      </w:r>
      <w:r w:rsidRPr="003B3BD0">
        <w:rPr>
          <w:rFonts w:hint="eastAsia"/>
          <w:sz w:val="22"/>
          <w:szCs w:val="22"/>
          <w:rtl/>
        </w:rPr>
        <w:t>מיום</w:t>
      </w:r>
      <w:r w:rsidRPr="003B3BD0">
        <w:rPr>
          <w:sz w:val="22"/>
          <w:szCs w:val="22"/>
          <w:rtl/>
        </w:rPr>
        <w:t xml:space="preserve"> </w:t>
      </w:r>
      <w:r w:rsidRPr="003B3BD0">
        <w:rPr>
          <w:rFonts w:hint="eastAsia"/>
          <w:sz w:val="22"/>
          <w:szCs w:val="22"/>
          <w:rtl/>
        </w:rPr>
        <w:t>חתימת</w:t>
      </w:r>
      <w:r w:rsidRPr="003B3BD0">
        <w:rPr>
          <w:sz w:val="22"/>
          <w:szCs w:val="22"/>
          <w:rtl/>
        </w:rPr>
        <w:t xml:space="preserve"> </w:t>
      </w:r>
      <w:r w:rsidRPr="003B3BD0">
        <w:rPr>
          <w:rFonts w:hint="eastAsia"/>
          <w:sz w:val="22"/>
          <w:szCs w:val="22"/>
          <w:rtl/>
        </w:rPr>
        <w:t>ההסכם</w:t>
      </w:r>
      <w:r w:rsidRPr="003B3BD0">
        <w:rPr>
          <w:sz w:val="22"/>
          <w:szCs w:val="22"/>
          <w:rtl/>
        </w:rPr>
        <w:t xml:space="preserve">. </w:t>
      </w:r>
      <w:r w:rsidRPr="003B3BD0">
        <w:rPr>
          <w:rFonts w:hint="eastAsia"/>
          <w:sz w:val="22"/>
          <w:szCs w:val="22"/>
          <w:rtl/>
        </w:rPr>
        <w:t>מובהר</w:t>
      </w:r>
      <w:r w:rsidRPr="003B3BD0">
        <w:rPr>
          <w:sz w:val="22"/>
          <w:szCs w:val="22"/>
          <w:rtl/>
        </w:rPr>
        <w:t xml:space="preserve">, </w:t>
      </w:r>
      <w:r w:rsidRPr="003B3BD0">
        <w:rPr>
          <w:rFonts w:hint="eastAsia"/>
          <w:sz w:val="22"/>
          <w:szCs w:val="22"/>
          <w:rtl/>
        </w:rPr>
        <w:t>כי</w:t>
      </w:r>
      <w:r w:rsidRPr="003B3BD0">
        <w:rPr>
          <w:sz w:val="22"/>
          <w:szCs w:val="22"/>
          <w:rtl/>
        </w:rPr>
        <w:t xml:space="preserve"> </w:t>
      </w:r>
      <w:r w:rsidRPr="003B3BD0">
        <w:rPr>
          <w:rFonts w:hint="eastAsia"/>
          <w:sz w:val="22"/>
          <w:szCs w:val="22"/>
          <w:rtl/>
        </w:rPr>
        <w:t>המשרד</w:t>
      </w:r>
      <w:r w:rsidRPr="003B3BD0">
        <w:rPr>
          <w:sz w:val="22"/>
          <w:szCs w:val="22"/>
          <w:rtl/>
        </w:rPr>
        <w:t xml:space="preserve"> </w:t>
      </w:r>
      <w:r w:rsidRPr="003B3BD0">
        <w:rPr>
          <w:rFonts w:hint="eastAsia"/>
          <w:sz w:val="22"/>
          <w:szCs w:val="22"/>
          <w:rtl/>
        </w:rPr>
        <w:t>רשאי</w:t>
      </w:r>
      <w:r w:rsidRPr="003B3BD0">
        <w:rPr>
          <w:sz w:val="22"/>
          <w:szCs w:val="22"/>
          <w:rtl/>
        </w:rPr>
        <w:t xml:space="preserve"> </w:t>
      </w:r>
      <w:r w:rsidRPr="003B3BD0">
        <w:rPr>
          <w:rFonts w:hint="eastAsia"/>
          <w:sz w:val="22"/>
          <w:szCs w:val="22"/>
          <w:rtl/>
        </w:rPr>
        <w:t>לאשר</w:t>
      </w:r>
      <w:r w:rsidRPr="003B3BD0">
        <w:rPr>
          <w:sz w:val="22"/>
          <w:szCs w:val="22"/>
          <w:rtl/>
        </w:rPr>
        <w:t xml:space="preserve"> </w:t>
      </w:r>
      <w:r w:rsidRPr="003B3BD0">
        <w:rPr>
          <w:rFonts w:hint="eastAsia"/>
          <w:sz w:val="22"/>
          <w:szCs w:val="22"/>
          <w:rtl/>
        </w:rPr>
        <w:t>או</w:t>
      </w:r>
      <w:r w:rsidRPr="003B3BD0">
        <w:rPr>
          <w:sz w:val="22"/>
          <w:szCs w:val="22"/>
          <w:rtl/>
        </w:rPr>
        <w:t xml:space="preserve"> </w:t>
      </w:r>
      <w:r w:rsidRPr="003B3BD0">
        <w:rPr>
          <w:rFonts w:hint="eastAsia"/>
          <w:sz w:val="22"/>
          <w:szCs w:val="22"/>
          <w:rtl/>
        </w:rPr>
        <w:t>לא</w:t>
      </w:r>
      <w:r w:rsidRPr="003B3BD0">
        <w:rPr>
          <w:sz w:val="22"/>
          <w:szCs w:val="22"/>
          <w:rtl/>
        </w:rPr>
        <w:t xml:space="preserve"> </w:t>
      </w:r>
      <w:r w:rsidRPr="003B3BD0">
        <w:rPr>
          <w:rFonts w:hint="eastAsia"/>
          <w:sz w:val="22"/>
          <w:szCs w:val="22"/>
          <w:rtl/>
        </w:rPr>
        <w:t>לאשר</w:t>
      </w:r>
      <w:r w:rsidRPr="003B3BD0">
        <w:rPr>
          <w:sz w:val="22"/>
          <w:szCs w:val="22"/>
          <w:rtl/>
        </w:rPr>
        <w:t xml:space="preserve"> </w:t>
      </w:r>
      <w:r w:rsidRPr="003B3BD0">
        <w:rPr>
          <w:rFonts w:hint="eastAsia"/>
          <w:sz w:val="22"/>
          <w:szCs w:val="22"/>
          <w:rtl/>
        </w:rPr>
        <w:t>שינוי</w:t>
      </w:r>
      <w:r w:rsidRPr="003B3BD0">
        <w:rPr>
          <w:sz w:val="22"/>
          <w:szCs w:val="22"/>
          <w:rtl/>
        </w:rPr>
        <w:t xml:space="preserve"> </w:t>
      </w:r>
      <w:r w:rsidRPr="003B3BD0">
        <w:rPr>
          <w:rFonts w:hint="eastAsia"/>
          <w:sz w:val="22"/>
          <w:szCs w:val="22"/>
          <w:rtl/>
        </w:rPr>
        <w:t>במפרט</w:t>
      </w:r>
      <w:r w:rsidRPr="003B3BD0">
        <w:rPr>
          <w:sz w:val="22"/>
          <w:szCs w:val="22"/>
          <w:rtl/>
        </w:rPr>
        <w:t xml:space="preserve">, </w:t>
      </w:r>
      <w:r w:rsidRPr="003B3BD0">
        <w:rPr>
          <w:rFonts w:hint="eastAsia"/>
          <w:sz w:val="22"/>
          <w:szCs w:val="22"/>
          <w:rtl/>
        </w:rPr>
        <w:t>על</w:t>
      </w:r>
      <w:r w:rsidRPr="003B3BD0">
        <w:rPr>
          <w:sz w:val="22"/>
          <w:szCs w:val="22"/>
          <w:rtl/>
        </w:rPr>
        <w:t>-</w:t>
      </w:r>
      <w:r w:rsidRPr="003B3BD0">
        <w:rPr>
          <w:rFonts w:hint="eastAsia"/>
          <w:sz w:val="22"/>
          <w:szCs w:val="22"/>
          <w:rtl/>
        </w:rPr>
        <w:t>פי</w:t>
      </w:r>
      <w:r w:rsidRPr="003B3BD0">
        <w:rPr>
          <w:sz w:val="22"/>
          <w:szCs w:val="22"/>
          <w:rtl/>
        </w:rPr>
        <w:t xml:space="preserve"> </w:t>
      </w:r>
      <w:r w:rsidRPr="003B3BD0">
        <w:rPr>
          <w:rFonts w:hint="eastAsia"/>
          <w:sz w:val="22"/>
          <w:szCs w:val="22"/>
          <w:rtl/>
        </w:rPr>
        <w:t>שיקול</w:t>
      </w:r>
      <w:r w:rsidRPr="003B3BD0">
        <w:rPr>
          <w:sz w:val="22"/>
          <w:szCs w:val="22"/>
          <w:rtl/>
        </w:rPr>
        <w:t xml:space="preserve"> </w:t>
      </w:r>
      <w:r w:rsidRPr="003B3BD0">
        <w:rPr>
          <w:rFonts w:hint="eastAsia"/>
          <w:sz w:val="22"/>
          <w:szCs w:val="22"/>
          <w:rtl/>
        </w:rPr>
        <w:t>דעתו</w:t>
      </w:r>
      <w:r w:rsidRPr="003B3BD0">
        <w:rPr>
          <w:sz w:val="22"/>
          <w:szCs w:val="22"/>
          <w:rtl/>
        </w:rPr>
        <w:t xml:space="preserve"> </w:t>
      </w:r>
      <w:r w:rsidRPr="003B3BD0">
        <w:rPr>
          <w:rFonts w:hint="eastAsia"/>
          <w:sz w:val="22"/>
          <w:szCs w:val="22"/>
          <w:rtl/>
        </w:rPr>
        <w:t>הבלעדי</w:t>
      </w:r>
      <w:r w:rsidRPr="003B3BD0">
        <w:rPr>
          <w:sz w:val="22"/>
          <w:szCs w:val="22"/>
          <w:rtl/>
        </w:rPr>
        <w:t xml:space="preserve">. </w:t>
      </w:r>
      <w:r w:rsidRPr="003B3BD0">
        <w:rPr>
          <w:rFonts w:hint="eastAsia"/>
          <w:sz w:val="22"/>
          <w:szCs w:val="22"/>
          <w:rtl/>
        </w:rPr>
        <w:t>כמו</w:t>
      </w:r>
      <w:r w:rsidRPr="003B3BD0">
        <w:rPr>
          <w:sz w:val="22"/>
          <w:szCs w:val="22"/>
          <w:rtl/>
        </w:rPr>
        <w:t xml:space="preserve"> </w:t>
      </w:r>
      <w:r w:rsidRPr="003B3BD0">
        <w:rPr>
          <w:rFonts w:hint="eastAsia"/>
          <w:sz w:val="22"/>
          <w:szCs w:val="22"/>
          <w:rtl/>
        </w:rPr>
        <w:t>כן</w:t>
      </w:r>
      <w:r w:rsidRPr="003B3BD0">
        <w:rPr>
          <w:sz w:val="22"/>
          <w:szCs w:val="22"/>
          <w:rtl/>
        </w:rPr>
        <w:t xml:space="preserve">, </w:t>
      </w:r>
      <w:r w:rsidRPr="003B3BD0">
        <w:rPr>
          <w:rFonts w:hint="eastAsia"/>
          <w:sz w:val="22"/>
          <w:szCs w:val="22"/>
          <w:rtl/>
        </w:rPr>
        <w:t>למשרד</w:t>
      </w:r>
      <w:r w:rsidRPr="003B3BD0">
        <w:rPr>
          <w:sz w:val="22"/>
          <w:szCs w:val="22"/>
          <w:rtl/>
        </w:rPr>
        <w:t xml:space="preserve"> </w:t>
      </w:r>
      <w:r w:rsidRPr="003B3BD0">
        <w:rPr>
          <w:rFonts w:hint="eastAsia"/>
          <w:sz w:val="22"/>
          <w:szCs w:val="22"/>
          <w:rtl/>
        </w:rPr>
        <w:t>תהא</w:t>
      </w:r>
      <w:r w:rsidRPr="003B3BD0">
        <w:rPr>
          <w:sz w:val="22"/>
          <w:szCs w:val="22"/>
          <w:rtl/>
        </w:rPr>
        <w:t xml:space="preserve"> </w:t>
      </w:r>
      <w:r w:rsidRPr="003B3BD0">
        <w:rPr>
          <w:rFonts w:hint="eastAsia"/>
          <w:sz w:val="22"/>
          <w:szCs w:val="22"/>
          <w:rtl/>
        </w:rPr>
        <w:t>הזכות</w:t>
      </w:r>
      <w:r w:rsidRPr="003B3BD0">
        <w:rPr>
          <w:sz w:val="22"/>
          <w:szCs w:val="22"/>
          <w:rtl/>
        </w:rPr>
        <w:t xml:space="preserve"> </w:t>
      </w:r>
      <w:r w:rsidRPr="003B3BD0">
        <w:rPr>
          <w:rFonts w:hint="eastAsia"/>
          <w:sz w:val="22"/>
          <w:szCs w:val="22"/>
          <w:rtl/>
        </w:rPr>
        <w:t>לדרוש</w:t>
      </w:r>
      <w:r w:rsidRPr="003B3BD0">
        <w:rPr>
          <w:sz w:val="22"/>
          <w:szCs w:val="22"/>
          <w:rtl/>
        </w:rPr>
        <w:t xml:space="preserve"> </w:t>
      </w:r>
      <w:r w:rsidRPr="003B3BD0">
        <w:rPr>
          <w:rFonts w:hint="eastAsia"/>
          <w:sz w:val="22"/>
          <w:szCs w:val="22"/>
          <w:rtl/>
        </w:rPr>
        <w:t>שינויים</w:t>
      </w:r>
      <w:r w:rsidRPr="003B3BD0">
        <w:rPr>
          <w:sz w:val="22"/>
          <w:szCs w:val="22"/>
          <w:rtl/>
        </w:rPr>
        <w:t xml:space="preserve"> </w:t>
      </w:r>
      <w:r w:rsidRPr="003B3BD0">
        <w:rPr>
          <w:rFonts w:hint="eastAsia"/>
          <w:sz w:val="22"/>
          <w:szCs w:val="22"/>
          <w:rtl/>
        </w:rPr>
        <w:t>בתוכנית</w:t>
      </w:r>
      <w:r w:rsidRPr="003B3BD0">
        <w:rPr>
          <w:sz w:val="22"/>
          <w:szCs w:val="22"/>
          <w:rtl/>
        </w:rPr>
        <w:t xml:space="preserve">, </w:t>
      </w:r>
      <w:r w:rsidRPr="003B3BD0">
        <w:rPr>
          <w:rFonts w:hint="eastAsia"/>
          <w:sz w:val="22"/>
          <w:szCs w:val="22"/>
          <w:rtl/>
        </w:rPr>
        <w:t>בתקציב</w:t>
      </w:r>
      <w:r w:rsidRPr="003B3BD0">
        <w:rPr>
          <w:sz w:val="22"/>
          <w:szCs w:val="22"/>
          <w:rtl/>
        </w:rPr>
        <w:t xml:space="preserve"> </w:t>
      </w:r>
      <w:r w:rsidRPr="003B3BD0">
        <w:rPr>
          <w:rFonts w:hint="eastAsia"/>
          <w:sz w:val="22"/>
          <w:szCs w:val="22"/>
          <w:rtl/>
        </w:rPr>
        <w:t>ובמשך</w:t>
      </w:r>
      <w:r w:rsidRPr="003B3BD0">
        <w:rPr>
          <w:sz w:val="22"/>
          <w:szCs w:val="22"/>
          <w:rtl/>
        </w:rPr>
        <w:t xml:space="preserve"> </w:t>
      </w:r>
      <w:r w:rsidRPr="003B3BD0">
        <w:rPr>
          <w:rFonts w:hint="eastAsia"/>
          <w:sz w:val="22"/>
          <w:szCs w:val="22"/>
          <w:rtl/>
        </w:rPr>
        <w:t>הזמן</w:t>
      </w:r>
      <w:r w:rsidRPr="003B3BD0">
        <w:rPr>
          <w:sz w:val="22"/>
          <w:szCs w:val="22"/>
          <w:rtl/>
        </w:rPr>
        <w:t xml:space="preserve"> </w:t>
      </w:r>
      <w:r w:rsidRPr="003B3BD0">
        <w:rPr>
          <w:rFonts w:hint="eastAsia"/>
          <w:sz w:val="22"/>
          <w:szCs w:val="22"/>
          <w:rtl/>
        </w:rPr>
        <w:t>הדרוש</w:t>
      </w:r>
      <w:r w:rsidRPr="003B3BD0">
        <w:rPr>
          <w:sz w:val="22"/>
          <w:szCs w:val="22"/>
          <w:rtl/>
        </w:rPr>
        <w:t xml:space="preserve"> </w:t>
      </w:r>
      <w:r w:rsidRPr="003B3BD0">
        <w:rPr>
          <w:rFonts w:hint="eastAsia"/>
          <w:sz w:val="22"/>
          <w:szCs w:val="22"/>
          <w:rtl/>
        </w:rPr>
        <w:t>לביצועה</w:t>
      </w:r>
      <w:r w:rsidRPr="003B3BD0">
        <w:rPr>
          <w:sz w:val="22"/>
          <w:szCs w:val="22"/>
          <w:rtl/>
        </w:rPr>
        <w:t xml:space="preserve"> </w:t>
      </w:r>
      <w:r w:rsidRPr="003B3BD0">
        <w:rPr>
          <w:rFonts w:hint="eastAsia"/>
          <w:sz w:val="22"/>
          <w:szCs w:val="22"/>
          <w:rtl/>
        </w:rPr>
        <w:t>כתנאי</w:t>
      </w:r>
      <w:r w:rsidRPr="003B3BD0">
        <w:rPr>
          <w:sz w:val="22"/>
          <w:szCs w:val="22"/>
          <w:rtl/>
        </w:rPr>
        <w:t xml:space="preserve"> </w:t>
      </w:r>
      <w:r w:rsidRPr="003B3BD0">
        <w:rPr>
          <w:rFonts w:hint="eastAsia"/>
          <w:sz w:val="22"/>
          <w:szCs w:val="22"/>
          <w:rtl/>
        </w:rPr>
        <w:t>לאישורה</w:t>
      </w:r>
      <w:r w:rsidRPr="003B3BD0">
        <w:rPr>
          <w:sz w:val="22"/>
          <w:szCs w:val="22"/>
          <w:rtl/>
        </w:rPr>
        <w:t>.</w:t>
      </w:r>
    </w:p>
    <w:p w14:paraId="29322031" w14:textId="77777777" w:rsidR="00000EC3" w:rsidRPr="003B3BD0" w:rsidRDefault="00000EC3" w:rsidP="00C259B2">
      <w:pPr>
        <w:ind w:right="-284"/>
        <w:contextualSpacing/>
        <w:jc w:val="both"/>
        <w:rPr>
          <w:color w:val="FF0000"/>
          <w:sz w:val="22"/>
          <w:szCs w:val="22"/>
          <w:rtl/>
        </w:rPr>
      </w:pPr>
    </w:p>
    <w:p w14:paraId="29322032" w14:textId="77777777" w:rsidR="00A364F7" w:rsidRPr="003B3BD0" w:rsidRDefault="00A364F7" w:rsidP="00C259B2">
      <w:pPr>
        <w:ind w:right="-284"/>
        <w:contextualSpacing/>
        <w:jc w:val="both"/>
        <w:rPr>
          <w:szCs w:val="24"/>
        </w:rPr>
      </w:pPr>
      <w:r w:rsidRPr="003B3BD0">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3B3BD0">
          <w:rPr>
            <w:rStyle w:val="Hyperlink"/>
            <w:color w:val="auto"/>
            <w:szCs w:val="24"/>
          </w:rPr>
          <w:t>www.energy.gov.il</w:t>
        </w:r>
      </w:hyperlink>
      <w:r w:rsidRPr="003B3BD0">
        <w:rPr>
          <w:szCs w:val="24"/>
        </w:rPr>
        <w:t xml:space="preserve"> </w:t>
      </w:r>
      <w:r w:rsidRPr="003B3BD0">
        <w:rPr>
          <w:rFonts w:hint="cs"/>
          <w:szCs w:val="24"/>
          <w:rtl/>
        </w:rPr>
        <w:t xml:space="preserve"> </w:t>
      </w:r>
    </w:p>
    <w:p w14:paraId="29322033" w14:textId="77777777" w:rsidR="00000EC3" w:rsidRPr="003B3BD0" w:rsidRDefault="00000EC3" w:rsidP="00C259B2">
      <w:pPr>
        <w:ind w:right="-284"/>
        <w:jc w:val="both"/>
        <w:rPr>
          <w:color w:val="FF0000"/>
          <w:sz w:val="22"/>
          <w:szCs w:val="22"/>
          <w:rtl/>
        </w:rPr>
      </w:pPr>
    </w:p>
    <w:p w14:paraId="29322034" w14:textId="782A6B85" w:rsidR="00A364F7" w:rsidRPr="003B3BD0" w:rsidRDefault="00A364F7" w:rsidP="003B3BD0">
      <w:pPr>
        <w:ind w:right="-284"/>
        <w:jc w:val="both"/>
        <w:rPr>
          <w:b/>
          <w:bCs/>
          <w:szCs w:val="24"/>
          <w:u w:val="single"/>
          <w:rtl/>
        </w:rPr>
      </w:pPr>
      <w:r w:rsidRPr="003B3BD0">
        <w:rPr>
          <w:rFonts w:hint="cs"/>
          <w:szCs w:val="24"/>
          <w:rtl/>
        </w:rPr>
        <w:t xml:space="preserve">את מעטפת המכרז יש להכניס לתיבת המכרזים, הנמצאת במשרד האנרגיה והמים, רח' יפו 216, ירושלים, בקומה 7 (במסדרון ליד השומר) לא יאוחר מיום  </w:t>
      </w:r>
      <w:r w:rsidR="003B3BD0" w:rsidRPr="003B3BD0">
        <w:rPr>
          <w:rFonts w:hint="cs"/>
          <w:b/>
          <w:bCs/>
          <w:szCs w:val="24"/>
          <w:u w:val="single"/>
          <w:rtl/>
        </w:rPr>
        <w:t xml:space="preserve">12.6.14 </w:t>
      </w:r>
      <w:r w:rsidRPr="003B3BD0">
        <w:rPr>
          <w:rFonts w:hint="cs"/>
          <w:b/>
          <w:bCs/>
          <w:szCs w:val="24"/>
          <w:u w:val="single"/>
          <w:rtl/>
        </w:rPr>
        <w:t>בשעה 14:00</w:t>
      </w:r>
      <w:r w:rsidR="00000EC3" w:rsidRPr="003B3BD0">
        <w:rPr>
          <w:rFonts w:hint="cs"/>
          <w:b/>
          <w:bCs/>
          <w:szCs w:val="24"/>
          <w:u w:val="single"/>
          <w:rtl/>
        </w:rPr>
        <w:t>.</w:t>
      </w:r>
    </w:p>
    <w:p w14:paraId="29322035" w14:textId="77777777" w:rsidR="00A364F7" w:rsidRPr="003B3BD0" w:rsidRDefault="00A364F7" w:rsidP="00C259B2">
      <w:pPr>
        <w:ind w:left="-1" w:right="-284"/>
        <w:jc w:val="both"/>
        <w:rPr>
          <w:szCs w:val="24"/>
          <w:rtl/>
        </w:rPr>
      </w:pPr>
      <w:r w:rsidRPr="003B3BD0">
        <w:rPr>
          <w:rFonts w:hint="cs"/>
          <w:szCs w:val="24"/>
          <w:rtl/>
        </w:rPr>
        <w:t>אם המציע מחליט לשלוח את המעטפה באמצעות שליח (לרבות חברת דואר ישראל), עליו להכניסה לתוך מעטפה שניי</w:t>
      </w:r>
      <w:r w:rsidRPr="003B3BD0">
        <w:rPr>
          <w:rFonts w:hint="eastAsia"/>
          <w:szCs w:val="24"/>
          <w:rtl/>
        </w:rPr>
        <w:t>ה</w:t>
      </w:r>
      <w:r w:rsidRPr="003B3BD0">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29322036" w14:textId="77777777" w:rsidR="00A364F7" w:rsidRPr="003B3BD0" w:rsidRDefault="00A364F7" w:rsidP="00C259B2">
      <w:pPr>
        <w:ind w:right="-284"/>
        <w:jc w:val="both"/>
        <w:rPr>
          <w:szCs w:val="24"/>
        </w:rPr>
      </w:pPr>
    </w:p>
    <w:p w14:paraId="29322037" w14:textId="77777777" w:rsidR="00A364F7" w:rsidRPr="003B3BD0" w:rsidRDefault="00A364F7" w:rsidP="00C259B2">
      <w:pPr>
        <w:ind w:right="-284"/>
        <w:jc w:val="both"/>
        <w:rPr>
          <w:szCs w:val="24"/>
        </w:rPr>
      </w:pPr>
      <w:r w:rsidRPr="003B3BD0">
        <w:rPr>
          <w:rFonts w:hint="cs"/>
          <w:b/>
          <w:bCs/>
          <w:szCs w:val="24"/>
          <w:rtl/>
        </w:rPr>
        <w:t>בכל מקרה של סתירה בין האמור בהודעה זו לאמור במסמכי המכרז יגבר האמור במסמכי המכרז.</w:t>
      </w:r>
    </w:p>
    <w:p w14:paraId="29322038" w14:textId="77777777" w:rsidR="00A364F7" w:rsidRPr="003B3BD0" w:rsidRDefault="00A364F7" w:rsidP="00C259B2">
      <w:pPr>
        <w:ind w:right="-284"/>
        <w:jc w:val="both"/>
        <w:rPr>
          <w:color w:val="FF0000"/>
          <w:sz w:val="22"/>
          <w:szCs w:val="22"/>
        </w:rPr>
      </w:pPr>
    </w:p>
    <w:p w14:paraId="29322039" w14:textId="77777777" w:rsidR="00A364F7" w:rsidRPr="003B3BD0" w:rsidRDefault="00A364F7" w:rsidP="00C259B2">
      <w:pPr>
        <w:ind w:right="-284"/>
        <w:jc w:val="both"/>
        <w:rPr>
          <w:szCs w:val="24"/>
          <w:rtl/>
        </w:rPr>
      </w:pPr>
      <w:r w:rsidRPr="003B3BD0">
        <w:rPr>
          <w:rFonts w:hint="cs"/>
          <w:b/>
          <w:bCs/>
          <w:szCs w:val="24"/>
          <w:u w:val="single"/>
          <w:rtl/>
        </w:rPr>
        <w:t>שאלות והבהרות</w:t>
      </w:r>
    </w:p>
    <w:p w14:paraId="2932203A" w14:textId="64E4CD55" w:rsidR="00A364F7" w:rsidRPr="003B3BD0" w:rsidRDefault="00A364F7" w:rsidP="003B3BD0">
      <w:pPr>
        <w:tabs>
          <w:tab w:val="left" w:pos="8617"/>
        </w:tabs>
        <w:ind w:left="-1" w:right="-284"/>
        <w:jc w:val="both"/>
        <w:rPr>
          <w:szCs w:val="24"/>
          <w:rtl/>
        </w:rPr>
      </w:pPr>
      <w:r w:rsidRPr="003B3BD0">
        <w:rPr>
          <w:rFonts w:hint="cs"/>
          <w:szCs w:val="24"/>
          <w:rtl/>
        </w:rPr>
        <w:t xml:space="preserve">המועד האחרון להפניה של שאלות והבהרות הינו </w:t>
      </w:r>
      <w:r w:rsidR="003B3BD0" w:rsidRPr="003B3BD0">
        <w:rPr>
          <w:rFonts w:hint="cs"/>
          <w:b/>
          <w:bCs/>
          <w:szCs w:val="24"/>
          <w:u w:val="single"/>
          <w:rtl/>
        </w:rPr>
        <w:t>20.5.14</w:t>
      </w:r>
      <w:r w:rsidRPr="003B3BD0">
        <w:rPr>
          <w:rFonts w:hint="cs"/>
          <w:b/>
          <w:bCs/>
          <w:szCs w:val="24"/>
          <w:u w:val="single"/>
          <w:rtl/>
        </w:rPr>
        <w:t xml:space="preserve"> שעה 14:00</w:t>
      </w:r>
      <w:r w:rsidRPr="003B3BD0">
        <w:rPr>
          <w:rFonts w:hint="cs"/>
          <w:szCs w:val="24"/>
          <w:rtl/>
        </w:rPr>
        <w:t xml:space="preserve"> לגב' אילנה טמסוט בדואר אלקטרוני שכתובתו:</w:t>
      </w:r>
      <w:hyperlink r:id="rId13" w:history="1">
        <w:r w:rsidRPr="003B3BD0">
          <w:rPr>
            <w:rStyle w:val="Hyperlink"/>
            <w:color w:val="auto"/>
            <w:szCs w:val="24"/>
          </w:rPr>
          <w:t>itamsut@energy.gov.il</w:t>
        </w:r>
      </w:hyperlink>
      <w:r w:rsidRPr="003B3BD0">
        <w:rPr>
          <w:szCs w:val="24"/>
        </w:rPr>
        <w:t xml:space="preserve"> </w:t>
      </w:r>
      <w:r w:rsidRPr="003B3BD0">
        <w:rPr>
          <w:rFonts w:hint="cs"/>
          <w:szCs w:val="24"/>
          <w:rtl/>
        </w:rPr>
        <w:t xml:space="preserve">, מסמך </w:t>
      </w:r>
      <w:r w:rsidRPr="003B3BD0">
        <w:rPr>
          <w:rFonts w:hint="cs"/>
          <w:szCs w:val="24"/>
        </w:rPr>
        <w:t>WOED</w:t>
      </w:r>
      <w:r w:rsidRPr="003B3BD0">
        <w:rPr>
          <w:rFonts w:hint="cs"/>
          <w:szCs w:val="24"/>
          <w:rtl/>
        </w:rPr>
        <w:t xml:space="preserve"> בלבד, המשרד לא ישיב שאלות שיגיעו לאחר מועד אחרון זה.</w:t>
      </w:r>
    </w:p>
    <w:p w14:paraId="2932203B" w14:textId="513F9C16" w:rsidR="00A364F7" w:rsidRPr="003B3BD0" w:rsidRDefault="00A364F7" w:rsidP="003B3BD0">
      <w:pPr>
        <w:tabs>
          <w:tab w:val="left" w:pos="9355"/>
        </w:tabs>
        <w:ind w:left="-1" w:right="-284"/>
        <w:jc w:val="both"/>
        <w:rPr>
          <w:szCs w:val="24"/>
          <w:rtl/>
        </w:rPr>
      </w:pPr>
      <w:r w:rsidRPr="003B3BD0">
        <w:rPr>
          <w:rFonts w:hint="cs"/>
          <w:szCs w:val="24"/>
          <w:rtl/>
        </w:rPr>
        <w:t xml:space="preserve">ריכוז השאלות והתשובות יפורסמו באתר הרכש הממשלתי ובאתר האינטרנט של המשרד החל מיום </w:t>
      </w:r>
      <w:r w:rsidR="003B3BD0" w:rsidRPr="003B3BD0">
        <w:rPr>
          <w:rFonts w:hint="cs"/>
          <w:b/>
          <w:bCs/>
          <w:szCs w:val="24"/>
          <w:u w:val="single"/>
          <w:rtl/>
        </w:rPr>
        <w:t>2.6.</w:t>
      </w:r>
      <w:r w:rsidR="00BB2EC3" w:rsidRPr="003B3BD0">
        <w:rPr>
          <w:rFonts w:hint="cs"/>
          <w:b/>
          <w:bCs/>
          <w:szCs w:val="24"/>
          <w:u w:val="single"/>
          <w:rtl/>
        </w:rPr>
        <w:t>14</w:t>
      </w:r>
      <w:r w:rsidRPr="003B3BD0">
        <w:rPr>
          <w:rFonts w:hint="cs"/>
          <w:szCs w:val="24"/>
          <w:rtl/>
        </w:rPr>
        <w:t xml:space="preserve"> והן יהוו חלק בלתי נפרד ממסמכי המכרז ויחייבו את כל המציעים.</w:t>
      </w:r>
    </w:p>
    <w:p w14:paraId="2932203C" w14:textId="77777777" w:rsidR="00A364F7" w:rsidRPr="003B3BD0" w:rsidRDefault="00A364F7" w:rsidP="00C259B2">
      <w:pPr>
        <w:tabs>
          <w:tab w:val="left" w:pos="9355"/>
        </w:tabs>
        <w:ind w:right="-284"/>
        <w:jc w:val="both"/>
        <w:rPr>
          <w:szCs w:val="24"/>
          <w:rtl/>
        </w:rPr>
      </w:pPr>
      <w:r w:rsidRPr="003B3BD0">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2170CD7" w14:textId="77777777" w:rsidR="003B3BD0" w:rsidRDefault="003B3BD0" w:rsidP="00C259B2">
      <w:pPr>
        <w:tabs>
          <w:tab w:val="left" w:pos="6469"/>
          <w:tab w:val="center" w:pos="7178"/>
        </w:tabs>
        <w:ind w:right="-284"/>
        <w:jc w:val="both"/>
        <w:rPr>
          <w:szCs w:val="24"/>
          <w:rtl/>
        </w:rPr>
      </w:pPr>
    </w:p>
    <w:p w14:paraId="2932203D" w14:textId="77777777" w:rsidR="00A364F7" w:rsidRPr="003B3BD0" w:rsidRDefault="00A364F7" w:rsidP="00C259B2">
      <w:pPr>
        <w:tabs>
          <w:tab w:val="left" w:pos="6469"/>
          <w:tab w:val="center" w:pos="7178"/>
        </w:tabs>
        <w:ind w:right="-284"/>
        <w:jc w:val="both"/>
        <w:rPr>
          <w:szCs w:val="24"/>
          <w:rtl/>
        </w:rPr>
      </w:pPr>
      <w:r w:rsidRPr="003B3BD0">
        <w:rPr>
          <w:rFonts w:hint="cs"/>
          <w:szCs w:val="24"/>
          <w:rtl/>
        </w:rPr>
        <w:tab/>
      </w:r>
      <w:r w:rsidRPr="003B3BD0">
        <w:rPr>
          <w:szCs w:val="24"/>
          <w:rtl/>
        </w:rPr>
        <w:t>בברכה,</w:t>
      </w:r>
      <w:r w:rsidR="007F6C9A" w:rsidRPr="003B3BD0">
        <w:rPr>
          <w:szCs w:val="24"/>
        </w:rPr>
        <w:t xml:space="preserve"> </w:t>
      </w:r>
      <w:r w:rsidRPr="003B3BD0">
        <w:rPr>
          <w:szCs w:val="24"/>
          <w:rtl/>
        </w:rPr>
        <w:tab/>
      </w:r>
      <w:r w:rsidRPr="003B3BD0">
        <w:rPr>
          <w:rFonts w:hint="cs"/>
          <w:szCs w:val="24"/>
          <w:rtl/>
        </w:rPr>
        <w:t xml:space="preserve">  </w:t>
      </w:r>
      <w:r w:rsidRPr="003B3BD0">
        <w:rPr>
          <w:szCs w:val="24"/>
          <w:rtl/>
        </w:rPr>
        <w:t>ועדת המכרזים</w:t>
      </w:r>
    </w:p>
    <w:sectPr w:rsidR="00A364F7" w:rsidRPr="003B3BD0"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9322040" w14:textId="77777777" w:rsidR="00A364F7" w:rsidRDefault="00A364F7">
      <w:r>
        <w:separator/>
      </w:r>
    </w:p>
  </w:endnote>
  <w:endnote w:type="continuationSeparator" w:id="0">
    <w:p w14:paraId="29322041" w14:textId="77777777" w:rsidR="00A364F7" w:rsidRDefault="00A364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5" w14:textId="77777777" w:rsidR="00A364F7" w:rsidRDefault="00A364F7"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6" w14:textId="77777777" w:rsidR="00A364F7" w:rsidRPr="00581672" w:rsidRDefault="00A364F7"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9" w14:textId="77777777" w:rsidR="00A364F7" w:rsidRDefault="00A364F7"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2932204A" w14:textId="77777777" w:rsidR="00A364F7" w:rsidRPr="00FC5DE0" w:rsidRDefault="00A364F7"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32203E" w14:textId="77777777" w:rsidR="00A364F7" w:rsidRDefault="00A364F7">
      <w:r>
        <w:separator/>
      </w:r>
    </w:p>
  </w:footnote>
  <w:footnote w:type="continuationSeparator" w:id="0">
    <w:p w14:paraId="2932203F" w14:textId="77777777" w:rsidR="00A364F7" w:rsidRDefault="00A364F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2" w14:textId="77777777" w:rsidR="00A364F7" w:rsidRDefault="00F17595">
    <w:pPr>
      <w:pStyle w:val="a6"/>
      <w:framePr w:wrap="around" w:vAnchor="text" w:hAnchor="margin" w:xAlign="center" w:y="1"/>
      <w:rPr>
        <w:rStyle w:val="a9"/>
        <w:rtl/>
      </w:rPr>
    </w:pPr>
    <w:r>
      <w:rPr>
        <w:rStyle w:val="a9"/>
        <w:rtl/>
      </w:rPr>
      <w:fldChar w:fldCharType="begin"/>
    </w:r>
    <w:r w:rsidR="00A364F7">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3" w14:textId="77777777" w:rsidR="00A364F7" w:rsidRPr="00D3749A" w:rsidRDefault="00A364F7"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F17595" w:rsidRPr="00D3749A">
          <w:rPr>
            <w:b/>
            <w:bCs/>
          </w:rPr>
          <w:fldChar w:fldCharType="begin"/>
        </w:r>
        <w:r w:rsidRPr="00D3749A">
          <w:rPr>
            <w:b/>
            <w:bCs/>
          </w:rPr>
          <w:instrText xml:space="preserve"> PAGE   \* MERGEFORMAT </w:instrText>
        </w:r>
        <w:r w:rsidR="00F17595" w:rsidRPr="00D3749A">
          <w:rPr>
            <w:b/>
            <w:bCs/>
          </w:rPr>
          <w:fldChar w:fldCharType="separate"/>
        </w:r>
        <w:r w:rsidR="003B3BD0" w:rsidRPr="003B3BD0">
          <w:rPr>
            <w:rFonts w:cs="Calibri"/>
            <w:b/>
            <w:bCs/>
            <w:noProof/>
            <w:rtl/>
            <w:lang w:val="he-IL"/>
          </w:rPr>
          <w:t>2</w:t>
        </w:r>
        <w:r w:rsidR="00F17595" w:rsidRPr="00D3749A">
          <w:rPr>
            <w:b/>
            <w:bCs/>
          </w:rPr>
          <w:fldChar w:fldCharType="end"/>
        </w:r>
        <w:r w:rsidRPr="00D3749A">
          <w:rPr>
            <w:rFonts w:hint="cs"/>
            <w:b/>
            <w:bCs/>
            <w:rtl/>
          </w:rPr>
          <w:t xml:space="preserve"> -</w:t>
        </w:r>
      </w:sdtContent>
    </w:sdt>
  </w:p>
  <w:p w14:paraId="29322044" w14:textId="77777777" w:rsidR="00A364F7" w:rsidRPr="008B766D" w:rsidRDefault="00A364F7"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322047" w14:textId="77777777" w:rsidR="00A364F7" w:rsidRDefault="00A364F7" w:rsidP="00EA4FBF">
    <w:pPr>
      <w:pStyle w:val="a6"/>
      <w:spacing w:line="276" w:lineRule="auto"/>
      <w:jc w:val="center"/>
      <w:rPr>
        <w:b/>
        <w:bCs/>
        <w:szCs w:val="40"/>
        <w:rtl/>
      </w:rPr>
    </w:pPr>
    <w:r>
      <w:rPr>
        <w:b/>
        <w:bCs/>
        <w:szCs w:val="40"/>
        <w:rtl/>
      </w:rPr>
      <w:t>מדינת ישראל</w:t>
    </w:r>
  </w:p>
  <w:p w14:paraId="29322048" w14:textId="5828BD7B" w:rsidR="00A364F7" w:rsidRPr="0090713A" w:rsidRDefault="00A364F7" w:rsidP="0090713A">
    <w:pPr>
      <w:pStyle w:val="a6"/>
      <w:tabs>
        <w:tab w:val="left" w:pos="2447"/>
      </w:tabs>
      <w:spacing w:line="276" w:lineRule="auto"/>
      <w:jc w:val="center"/>
      <w:rPr>
        <w:b/>
        <w:bCs/>
        <w:szCs w:val="32"/>
        <w:rtl/>
      </w:rPr>
    </w:pPr>
    <w:r w:rsidRPr="0090713A">
      <w:rPr>
        <w:rFonts w:hint="cs"/>
        <w:b/>
        <w:bCs/>
        <w:szCs w:val="32"/>
        <w:rtl/>
      </w:rPr>
      <w:t>משרד</w:t>
    </w:r>
    <w:r w:rsidR="00474C87">
      <w:rPr>
        <w:rFonts w:hint="cs"/>
        <w:b/>
        <w:bCs/>
        <w:szCs w:val="32"/>
        <w:rtl/>
      </w:rPr>
      <w:t xml:space="preserve"> התשתיות הלאומיות,</w:t>
    </w:r>
    <w:r w:rsidRPr="0090713A">
      <w:rPr>
        <w:rFonts w:hint="cs"/>
        <w:b/>
        <w:bCs/>
        <w:szCs w:val="32"/>
        <w:rtl/>
      </w:rPr>
      <w:t xml:space="preserve">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3">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5">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2">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4">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1">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2">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3">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4">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5">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29"/>
  </w:num>
  <w:num w:numId="3">
    <w:abstractNumId w:val="11"/>
  </w:num>
  <w:num w:numId="4">
    <w:abstractNumId w:val="25"/>
  </w:num>
  <w:num w:numId="5">
    <w:abstractNumId w:val="14"/>
  </w:num>
  <w:num w:numId="6">
    <w:abstractNumId w:val="7"/>
  </w:num>
  <w:num w:numId="7">
    <w:abstractNumId w:val="13"/>
  </w:num>
  <w:num w:numId="8">
    <w:abstractNumId w:val="15"/>
  </w:num>
  <w:num w:numId="9">
    <w:abstractNumId w:val="34"/>
  </w:num>
  <w:num w:numId="10">
    <w:abstractNumId w:val="20"/>
  </w:num>
  <w:num w:numId="11">
    <w:abstractNumId w:val="2"/>
  </w:num>
  <w:num w:numId="12">
    <w:abstractNumId w:val="19"/>
  </w:num>
  <w:num w:numId="13">
    <w:abstractNumId w:val="31"/>
  </w:num>
  <w:num w:numId="14">
    <w:abstractNumId w:val="16"/>
  </w:num>
  <w:num w:numId="15">
    <w:abstractNumId w:val="8"/>
  </w:num>
  <w:num w:numId="16">
    <w:abstractNumId w:val="9"/>
  </w:num>
  <w:num w:numId="17">
    <w:abstractNumId w:val="22"/>
  </w:num>
  <w:num w:numId="18">
    <w:abstractNumId w:val="17"/>
  </w:num>
  <w:num w:numId="19">
    <w:abstractNumId w:val="35"/>
  </w:num>
  <w:num w:numId="20">
    <w:abstractNumId w:val="18"/>
  </w:num>
  <w:num w:numId="21">
    <w:abstractNumId w:val="5"/>
  </w:num>
  <w:num w:numId="22">
    <w:abstractNumId w:val="12"/>
  </w:num>
  <w:num w:numId="23">
    <w:abstractNumId w:val="21"/>
  </w:num>
  <w:num w:numId="24">
    <w:abstractNumId w:val="30"/>
  </w:num>
  <w:num w:numId="25">
    <w:abstractNumId w:val="28"/>
  </w:num>
  <w:num w:numId="26">
    <w:abstractNumId w:val="1"/>
  </w:num>
  <w:num w:numId="27">
    <w:abstractNumId w:val="23"/>
  </w:num>
  <w:num w:numId="28">
    <w:abstractNumId w:val="6"/>
  </w:num>
  <w:num w:numId="29">
    <w:abstractNumId w:val="4"/>
  </w:num>
  <w:num w:numId="30">
    <w:abstractNumId w:val="27"/>
  </w:num>
  <w:num w:numId="31">
    <w:abstractNumId w:val="24"/>
  </w:num>
  <w:num w:numId="32">
    <w:abstractNumId w:val="26"/>
  </w:num>
  <w:num w:numId="33">
    <w:abstractNumId w:val="32"/>
  </w:num>
  <w:num w:numId="34">
    <w:abstractNumId w:val="3"/>
  </w:num>
  <w:num w:numId="35">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658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CC8"/>
    <w:rsid w:val="00196FB4"/>
    <w:rsid w:val="001A0FEB"/>
    <w:rsid w:val="001B2F89"/>
    <w:rsid w:val="001B56C4"/>
    <w:rsid w:val="001B6FC3"/>
    <w:rsid w:val="001C4155"/>
    <w:rsid w:val="001E6F0E"/>
    <w:rsid w:val="00217083"/>
    <w:rsid w:val="00222968"/>
    <w:rsid w:val="00223E43"/>
    <w:rsid w:val="0022754A"/>
    <w:rsid w:val="002768DC"/>
    <w:rsid w:val="002A377D"/>
    <w:rsid w:val="002C636C"/>
    <w:rsid w:val="002D3504"/>
    <w:rsid w:val="002F3C71"/>
    <w:rsid w:val="002F531D"/>
    <w:rsid w:val="00311B81"/>
    <w:rsid w:val="00320EE5"/>
    <w:rsid w:val="00321798"/>
    <w:rsid w:val="00324AC4"/>
    <w:rsid w:val="00330949"/>
    <w:rsid w:val="00340E66"/>
    <w:rsid w:val="00346643"/>
    <w:rsid w:val="003503FF"/>
    <w:rsid w:val="00376817"/>
    <w:rsid w:val="00395A81"/>
    <w:rsid w:val="003A30BD"/>
    <w:rsid w:val="003B3BD0"/>
    <w:rsid w:val="003D070B"/>
    <w:rsid w:val="003F33E3"/>
    <w:rsid w:val="00441BC4"/>
    <w:rsid w:val="00445451"/>
    <w:rsid w:val="004507AE"/>
    <w:rsid w:val="00451C6D"/>
    <w:rsid w:val="00454AA8"/>
    <w:rsid w:val="00457790"/>
    <w:rsid w:val="00467995"/>
    <w:rsid w:val="0047091B"/>
    <w:rsid w:val="00474C87"/>
    <w:rsid w:val="004864FD"/>
    <w:rsid w:val="004B49E7"/>
    <w:rsid w:val="004B5ED3"/>
    <w:rsid w:val="004D148F"/>
    <w:rsid w:val="004E1B0B"/>
    <w:rsid w:val="004F1D62"/>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10303"/>
    <w:rsid w:val="006106D1"/>
    <w:rsid w:val="00614CC9"/>
    <w:rsid w:val="00624679"/>
    <w:rsid w:val="00641A56"/>
    <w:rsid w:val="006426A9"/>
    <w:rsid w:val="006500F2"/>
    <w:rsid w:val="00667AA0"/>
    <w:rsid w:val="006724AB"/>
    <w:rsid w:val="0069709F"/>
    <w:rsid w:val="006B4469"/>
    <w:rsid w:val="006B7F74"/>
    <w:rsid w:val="006C2C32"/>
    <w:rsid w:val="006D2289"/>
    <w:rsid w:val="006E4356"/>
    <w:rsid w:val="006E72C5"/>
    <w:rsid w:val="006F7457"/>
    <w:rsid w:val="006F7B10"/>
    <w:rsid w:val="00712673"/>
    <w:rsid w:val="0071514A"/>
    <w:rsid w:val="00720B45"/>
    <w:rsid w:val="00721721"/>
    <w:rsid w:val="00740D98"/>
    <w:rsid w:val="00753138"/>
    <w:rsid w:val="00755CF3"/>
    <w:rsid w:val="00771F8F"/>
    <w:rsid w:val="007849A9"/>
    <w:rsid w:val="0078568E"/>
    <w:rsid w:val="007A76DF"/>
    <w:rsid w:val="007B2885"/>
    <w:rsid w:val="007B301D"/>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A1C11"/>
    <w:rsid w:val="008A57D2"/>
    <w:rsid w:val="008B64C0"/>
    <w:rsid w:val="008B766D"/>
    <w:rsid w:val="008C2B14"/>
    <w:rsid w:val="008C6304"/>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F0B13"/>
    <w:rsid w:val="009F25EB"/>
    <w:rsid w:val="009F2EC3"/>
    <w:rsid w:val="00A00DFE"/>
    <w:rsid w:val="00A0165F"/>
    <w:rsid w:val="00A104F4"/>
    <w:rsid w:val="00A107E7"/>
    <w:rsid w:val="00A16D89"/>
    <w:rsid w:val="00A23FCC"/>
    <w:rsid w:val="00A32262"/>
    <w:rsid w:val="00A33613"/>
    <w:rsid w:val="00A34621"/>
    <w:rsid w:val="00A359BD"/>
    <w:rsid w:val="00A364F7"/>
    <w:rsid w:val="00A63F7A"/>
    <w:rsid w:val="00A94E1B"/>
    <w:rsid w:val="00A96C51"/>
    <w:rsid w:val="00A977B7"/>
    <w:rsid w:val="00AB7390"/>
    <w:rsid w:val="00AD02A9"/>
    <w:rsid w:val="00AD1441"/>
    <w:rsid w:val="00AD6F36"/>
    <w:rsid w:val="00AD73C1"/>
    <w:rsid w:val="00AD762C"/>
    <w:rsid w:val="00AE59BD"/>
    <w:rsid w:val="00AF211F"/>
    <w:rsid w:val="00AF68CD"/>
    <w:rsid w:val="00B100A6"/>
    <w:rsid w:val="00B1246E"/>
    <w:rsid w:val="00B15F6B"/>
    <w:rsid w:val="00B2533E"/>
    <w:rsid w:val="00B25C7A"/>
    <w:rsid w:val="00B300E0"/>
    <w:rsid w:val="00B520F7"/>
    <w:rsid w:val="00B60E2D"/>
    <w:rsid w:val="00B82F19"/>
    <w:rsid w:val="00B84B35"/>
    <w:rsid w:val="00BA47B7"/>
    <w:rsid w:val="00BB2EC3"/>
    <w:rsid w:val="00BC0E05"/>
    <w:rsid w:val="00BC5CC1"/>
    <w:rsid w:val="00BF39D6"/>
    <w:rsid w:val="00BF4B32"/>
    <w:rsid w:val="00BF712F"/>
    <w:rsid w:val="00C0686B"/>
    <w:rsid w:val="00C15681"/>
    <w:rsid w:val="00C259B2"/>
    <w:rsid w:val="00C32799"/>
    <w:rsid w:val="00C33B51"/>
    <w:rsid w:val="00C45C18"/>
    <w:rsid w:val="00C5046C"/>
    <w:rsid w:val="00C516A1"/>
    <w:rsid w:val="00C6125A"/>
    <w:rsid w:val="00C64694"/>
    <w:rsid w:val="00C668B6"/>
    <w:rsid w:val="00C80AD2"/>
    <w:rsid w:val="00C80CDB"/>
    <w:rsid w:val="00C8466A"/>
    <w:rsid w:val="00C855B6"/>
    <w:rsid w:val="00C91F7F"/>
    <w:rsid w:val="00CA2BA0"/>
    <w:rsid w:val="00CB33E5"/>
    <w:rsid w:val="00CF5FE2"/>
    <w:rsid w:val="00CF6394"/>
    <w:rsid w:val="00D03624"/>
    <w:rsid w:val="00D1553E"/>
    <w:rsid w:val="00D2513A"/>
    <w:rsid w:val="00D35E0D"/>
    <w:rsid w:val="00D3749A"/>
    <w:rsid w:val="00D37641"/>
    <w:rsid w:val="00D60F68"/>
    <w:rsid w:val="00D6507C"/>
    <w:rsid w:val="00D732B0"/>
    <w:rsid w:val="00D8153D"/>
    <w:rsid w:val="00D83A6E"/>
    <w:rsid w:val="00DA31DA"/>
    <w:rsid w:val="00DA7FDB"/>
    <w:rsid w:val="00DB23A4"/>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6CEF"/>
    <w:rsid w:val="00EC6FA3"/>
    <w:rsid w:val="00ED37B2"/>
    <w:rsid w:val="00F076B3"/>
    <w:rsid w:val="00F14C94"/>
    <w:rsid w:val="00F17595"/>
    <w:rsid w:val="00F37326"/>
    <w:rsid w:val="00F41F84"/>
    <w:rsid w:val="00F42907"/>
    <w:rsid w:val="00F5586C"/>
    <w:rsid w:val="00F63432"/>
    <w:rsid w:val="00F74B40"/>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5889"/>
    <o:shapelayout v:ext="edit">
      <o:idmap v:ext="edit" data="1"/>
    </o:shapelayout>
  </w:shapeDefaults>
  <w:decimalSymbol w:val="."/>
  <w:listSeparator w:val=","/>
  <w14:docId w14:val="2932201D"/>
  <w15:docId w15:val="{DCB6362A-D09C-4735-91E8-A021E76AE6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חת_153_2014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באפריל 2014</DocumentCreateDateEnglish>
    <DocumentCreateDateHebrew xmlns="8f5b83e0-a1d3-486c-bd07-833a425c74af">כ"ט בניסן התשע"ד</DocumentCreateDateHebrew>
    <SubjectDocument xmlns="8f5b83e0-a1d3-486c-bd07-833a425c74af">16/14 הליך תחרותי דלקן אוניברסלי</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29/04/2014 05:24;37</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153</CounterString>
    <LastLockUser xmlns="8f5b83e0-a1d3-486c-bd07-833a425c74af" xsi:nil="true"/>
    <LastCheckOutDate xmlns="8f5b83e0-a1d3-486c-bd07-833a425c74af">29/04/2014 05:16;23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HT_153_2014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2014-04-29T00:00:00+00:00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purl.org/dc/dcmitype/"/>
    <ds:schemaRef ds:uri="http://schemas.openxmlformats.org/package/2006/metadata/core-properties"/>
    <ds:schemaRef ds:uri="http://schemas.microsoft.com/office/2006/documentManagement/types"/>
    <ds:schemaRef ds:uri="http://purl.org/dc/elements/1.1/"/>
    <ds:schemaRef ds:uri="http://purl.org/dc/terms/"/>
    <ds:schemaRef ds:uri="87b98568-e8c7-4058-bf31-e11803adaf85"/>
    <ds:schemaRef ds:uri="8f5b83e0-a1d3-486c-bd07-833a425c74af"/>
    <ds:schemaRef ds:uri="http://schemas.microsoft.com/office/2006/metadata/properties"/>
    <ds:schemaRef ds:uri="http://www.w3.org/XML/1998/namespace"/>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8EE8B8F1-4AC0-476F-BD42-123B1895D6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F96AE3B0-4191-43C2-8076-0A5313FC22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476</Words>
  <Characters>2383</Characters>
  <Application>Microsoft Office Word</Application>
  <DocSecurity>0</DocSecurity>
  <Lines>19</Lines>
  <Paragraphs>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2854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2013-06-09T13:31:00Z</cp:lastPrinted>
  <dcterms:created xsi:type="dcterms:W3CDTF">2014-05-07T05:45:00Z</dcterms:created>
  <dcterms:modified xsi:type="dcterms:W3CDTF">2014-05-07T05:45:00Z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